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61988E" w14:textId="77777777" w:rsidR="006E6A8D" w:rsidRDefault="006E6A8D" w:rsidP="006E6A8D">
      <w:pPr>
        <w:widowControl w:val="0"/>
        <w:autoSpaceDE w:val="0"/>
        <w:autoSpaceDN w:val="0"/>
        <w:adjustRightInd w:val="0"/>
        <w:rPr>
          <w:rFonts w:ascii="Helvetica" w:hAnsi="Helvetica" w:cs="Helvetica"/>
          <w:b/>
          <w:bCs/>
          <w:color w:val="353535"/>
        </w:rPr>
      </w:pPr>
      <w:r>
        <w:rPr>
          <w:rFonts w:ascii="Helvetica" w:hAnsi="Helvetica" w:cs="Helvetica"/>
          <w:b/>
          <w:bCs/>
          <w:color w:val="353535"/>
        </w:rPr>
        <w:t xml:space="preserve">API Connect in </w:t>
      </w:r>
      <w:proofErr w:type="spellStart"/>
      <w:r>
        <w:rPr>
          <w:rFonts w:ascii="Helvetica" w:hAnsi="Helvetica" w:cs="Helvetica"/>
          <w:b/>
          <w:bCs/>
          <w:color w:val="353535"/>
        </w:rPr>
        <w:t>Bluemix</w:t>
      </w:r>
      <w:proofErr w:type="spellEnd"/>
    </w:p>
    <w:p w14:paraId="272671DA" w14:textId="77777777" w:rsidR="006E6A8D" w:rsidRDefault="006E6A8D" w:rsidP="006E6A8D">
      <w:pPr>
        <w:widowControl w:val="0"/>
        <w:numPr>
          <w:ilvl w:val="0"/>
          <w:numId w:val="1"/>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To begin, we will be first provisioning a tile in </w:t>
      </w:r>
      <w:proofErr w:type="spellStart"/>
      <w:r>
        <w:rPr>
          <w:rFonts w:ascii="Helvetica" w:hAnsi="Helvetica" w:cs="Helvetica"/>
          <w:color w:val="353535"/>
        </w:rPr>
        <w:t>Bluemix</w:t>
      </w:r>
      <w:proofErr w:type="spellEnd"/>
      <w:r>
        <w:rPr>
          <w:rFonts w:ascii="Helvetica" w:hAnsi="Helvetica" w:cs="Helvetica"/>
          <w:color w:val="353535"/>
        </w:rPr>
        <w:t xml:space="preserve"> for the API Connect service.</w:t>
      </w:r>
    </w:p>
    <w:p w14:paraId="08EA921D" w14:textId="77777777" w:rsidR="006E6A8D" w:rsidRDefault="006E6A8D" w:rsidP="006E6A8D">
      <w:pPr>
        <w:widowControl w:val="0"/>
        <w:numPr>
          <w:ilvl w:val="0"/>
          <w:numId w:val="1"/>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Login to your </w:t>
      </w:r>
      <w:proofErr w:type="spellStart"/>
      <w:r>
        <w:rPr>
          <w:rFonts w:ascii="Helvetica" w:hAnsi="Helvetica" w:cs="Helvetica"/>
          <w:color w:val="353535"/>
        </w:rPr>
        <w:t>Bluemix</w:t>
      </w:r>
      <w:proofErr w:type="spellEnd"/>
      <w:r>
        <w:rPr>
          <w:rFonts w:ascii="Helvetica" w:hAnsi="Helvetica" w:cs="Helvetica"/>
          <w:color w:val="353535"/>
        </w:rPr>
        <w:t xml:space="preserve"> account.  You should be using the ‘new’ </w:t>
      </w:r>
      <w:proofErr w:type="spellStart"/>
      <w:r>
        <w:rPr>
          <w:rFonts w:ascii="Helvetica" w:hAnsi="Helvetica" w:cs="Helvetica"/>
          <w:color w:val="353535"/>
        </w:rPr>
        <w:t>Bluemix</w:t>
      </w:r>
      <w:proofErr w:type="spellEnd"/>
      <w:r>
        <w:rPr>
          <w:rFonts w:ascii="Helvetica" w:hAnsi="Helvetica" w:cs="Helvetica"/>
          <w:color w:val="353535"/>
        </w:rPr>
        <w:t xml:space="preserve"> experience, not the Classic console - if you are seeing the Classic console, follow the links at the top to the ‘new’ </w:t>
      </w:r>
      <w:proofErr w:type="spellStart"/>
      <w:r>
        <w:rPr>
          <w:rFonts w:ascii="Helvetica" w:hAnsi="Helvetica" w:cs="Helvetica"/>
          <w:color w:val="353535"/>
        </w:rPr>
        <w:t>Bluemix</w:t>
      </w:r>
      <w:proofErr w:type="spellEnd"/>
      <w:r>
        <w:rPr>
          <w:rFonts w:ascii="Helvetica" w:hAnsi="Helvetica" w:cs="Helvetica"/>
          <w:color w:val="353535"/>
        </w:rPr>
        <w:t xml:space="preserve"> experience.</w:t>
      </w:r>
    </w:p>
    <w:p w14:paraId="29F414D0" w14:textId="77777777" w:rsidR="006E6A8D" w:rsidRDefault="006E6A8D" w:rsidP="006E6A8D">
      <w:pPr>
        <w:widowControl w:val="0"/>
        <w:numPr>
          <w:ilvl w:val="0"/>
          <w:numId w:val="1"/>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From the </w:t>
      </w:r>
      <w:proofErr w:type="spellStart"/>
      <w:r>
        <w:rPr>
          <w:rFonts w:ascii="Helvetica" w:hAnsi="Helvetica" w:cs="Helvetica"/>
          <w:color w:val="353535"/>
        </w:rPr>
        <w:t>Bluemix</w:t>
      </w:r>
      <w:proofErr w:type="spellEnd"/>
      <w:r>
        <w:rPr>
          <w:rFonts w:ascii="Helvetica" w:hAnsi="Helvetica" w:cs="Helvetica"/>
          <w:color w:val="353535"/>
        </w:rPr>
        <w:t xml:space="preserve"> dashboard, click on the APIs link at the bottom-left.  This brings you to the main API Connect console.</w:t>
      </w:r>
    </w:p>
    <w:p w14:paraId="13CF44D5"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75F9EA41" wp14:editId="0F9CA4FF">
            <wp:extent cx="5943600" cy="2983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sted Graphic.tiff"/>
                    <pic:cNvPicPr/>
                  </pic:nvPicPr>
                  <pic:blipFill>
                    <a:blip r:embed="rId5">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11906DFB" w14:textId="77777777" w:rsidR="006E6A8D" w:rsidRDefault="006E6A8D" w:rsidP="006E6A8D">
      <w:pPr>
        <w:widowControl w:val="0"/>
        <w:numPr>
          <w:ilvl w:val="0"/>
          <w:numId w:val="2"/>
        </w:numPr>
        <w:autoSpaceDE w:val="0"/>
        <w:autoSpaceDN w:val="0"/>
        <w:adjustRightInd w:val="0"/>
        <w:ind w:left="0" w:firstLine="0"/>
        <w:rPr>
          <w:rFonts w:ascii="Helvetica" w:hAnsi="Helvetica" w:cs="Helvetica"/>
          <w:color w:val="353535"/>
        </w:rPr>
      </w:pPr>
      <w:r>
        <w:rPr>
          <w:rFonts w:ascii="Helvetica" w:hAnsi="Helvetica" w:cs="Helvetica"/>
          <w:color w:val="353535"/>
        </w:rPr>
        <w:t>Assuming you do not yet have an API Connect tile provisioned, you will be greeted with a ‘work with APIs’ page that has several options - we’ll be focused on the API Connect section.  Click on the provided link.  You will now see a white screen with a ‘Get started with API Connect’ title.  A ‘create’ button prompts you to create your first API Connect service.  Click the ‘create’ button.</w:t>
      </w:r>
    </w:p>
    <w:p w14:paraId="6CD7FE69" w14:textId="77777777" w:rsidR="006E6A8D" w:rsidRDefault="006E6A8D" w:rsidP="006E6A8D">
      <w:pPr>
        <w:widowControl w:val="0"/>
        <w:autoSpaceDE w:val="0"/>
        <w:autoSpaceDN w:val="0"/>
        <w:adjustRightInd w:val="0"/>
        <w:rPr>
          <w:rFonts w:ascii="Helvetica" w:hAnsi="Helvetica" w:cs="Helvetica"/>
          <w:color w:val="353535"/>
        </w:rPr>
      </w:pPr>
    </w:p>
    <w:p w14:paraId="3548063E"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lastRenderedPageBreak/>
        <w:drawing>
          <wp:inline distT="0" distB="0" distL="0" distR="0" wp14:anchorId="077274FA" wp14:editId="4CFE3FFC">
            <wp:extent cx="5943600" cy="2819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sted Graphic 1.tiff"/>
                    <pic:cNvPicPr/>
                  </pic:nvPicPr>
                  <pic:blipFill>
                    <a:blip r:embed="rId6">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27245B5B"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50E983FB" wp14:editId="2979216E">
            <wp:extent cx="5943600" cy="3925570"/>
            <wp:effectExtent l="0" t="0" r="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sted Graphic 2.tiff"/>
                    <pic:cNvPicPr/>
                  </pic:nvPicPr>
                  <pic:blipFill>
                    <a:blip r:embed="rId7">
                      <a:extLst>
                        <a:ext uri="{28A0092B-C50C-407E-A947-70E740481C1C}">
                          <a14:useLocalDpi xmlns:a14="http://schemas.microsoft.com/office/drawing/2010/main" val="0"/>
                        </a:ext>
                      </a:extLst>
                    </a:blip>
                    <a:stretch>
                      <a:fillRect/>
                    </a:stretch>
                  </pic:blipFill>
                  <pic:spPr>
                    <a:xfrm>
                      <a:off x="0" y="0"/>
                      <a:ext cx="5943600" cy="3925570"/>
                    </a:xfrm>
                    <a:prstGeom prst="rect">
                      <a:avLst/>
                    </a:prstGeom>
                  </pic:spPr>
                </pic:pic>
              </a:graphicData>
            </a:graphic>
          </wp:inline>
        </w:drawing>
      </w:r>
    </w:p>
    <w:p w14:paraId="38D17BF0" w14:textId="77777777" w:rsidR="006E6A8D" w:rsidRDefault="006E6A8D" w:rsidP="006E6A8D">
      <w:pPr>
        <w:widowControl w:val="0"/>
        <w:numPr>
          <w:ilvl w:val="0"/>
          <w:numId w:val="3"/>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From here, you will see the default </w:t>
      </w:r>
      <w:proofErr w:type="spellStart"/>
      <w:r>
        <w:rPr>
          <w:rFonts w:ascii="Helvetica" w:hAnsi="Helvetica" w:cs="Helvetica"/>
          <w:color w:val="353535"/>
        </w:rPr>
        <w:t>Bluemix</w:t>
      </w:r>
      <w:proofErr w:type="spellEnd"/>
      <w:r>
        <w:rPr>
          <w:rFonts w:ascii="Helvetica" w:hAnsi="Helvetica" w:cs="Helvetica"/>
          <w:color w:val="353535"/>
        </w:rPr>
        <w:t xml:space="preserve"> service provisioning space - specifically for API Connect.  You can view the normal details of the service in regards to descriptions, examples, pricing, etc.  You can select a plan as well - we’ll stick with Essentials for the purposes of this exercise.  Select the ‘Essentials’ plan and then click the ‘Create’ button at the bottom of the screen.</w:t>
      </w:r>
    </w:p>
    <w:p w14:paraId="578C83C6"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27044C5C" wp14:editId="6AF21F44">
            <wp:extent cx="5943600" cy="3085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sted Graphic 3.tiff"/>
                    <pic:cNvPicPr/>
                  </pic:nvPicPr>
                  <pic:blipFill>
                    <a:blip r:embed="rId8">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44A817C0" w14:textId="77777777" w:rsidR="006E6A8D" w:rsidRDefault="006E6A8D" w:rsidP="006E6A8D">
      <w:pPr>
        <w:widowControl w:val="0"/>
        <w:numPr>
          <w:ilvl w:val="0"/>
          <w:numId w:val="4"/>
        </w:numPr>
        <w:autoSpaceDE w:val="0"/>
        <w:autoSpaceDN w:val="0"/>
        <w:adjustRightInd w:val="0"/>
        <w:ind w:left="0" w:firstLine="0"/>
        <w:rPr>
          <w:rFonts w:ascii="Helvetica" w:hAnsi="Helvetica" w:cs="Helvetica"/>
          <w:color w:val="353535"/>
        </w:rPr>
      </w:pPr>
      <w:r>
        <w:rPr>
          <w:rFonts w:ascii="Helvetica" w:hAnsi="Helvetica" w:cs="Helvetica"/>
          <w:color w:val="353535"/>
        </w:rPr>
        <w:t>After the provisioning is successful, you will be brought to the Getting Started page - feel free to look through the various sections.  Once you are done, click the ‘Launch API Manager’ button at the top-right.</w:t>
      </w:r>
    </w:p>
    <w:p w14:paraId="7FA3EBE6"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65A6563B" wp14:editId="3947103E">
            <wp:extent cx="5943600" cy="32238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sted Graphic 4.tiff"/>
                    <pic:cNvPicPr/>
                  </pic:nvPicPr>
                  <pic:blipFill>
                    <a:blip r:embed="rId9">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4E9DDDE0" w14:textId="77777777" w:rsidR="006E6A8D" w:rsidRDefault="006E6A8D" w:rsidP="006E6A8D">
      <w:pPr>
        <w:widowControl w:val="0"/>
        <w:numPr>
          <w:ilvl w:val="0"/>
          <w:numId w:val="5"/>
        </w:numPr>
        <w:autoSpaceDE w:val="0"/>
        <w:autoSpaceDN w:val="0"/>
        <w:adjustRightInd w:val="0"/>
        <w:ind w:left="0" w:firstLine="0"/>
        <w:rPr>
          <w:rFonts w:ascii="Helvetica" w:hAnsi="Helvetica" w:cs="Helvetica"/>
          <w:color w:val="353535"/>
        </w:rPr>
      </w:pPr>
      <w:r>
        <w:rPr>
          <w:rFonts w:ascii="Helvetica" w:hAnsi="Helvetica" w:cs="Helvetica"/>
          <w:color w:val="353535"/>
        </w:rPr>
        <w:t>This will bring you to the Catalogs view for API Connect.  Before we move on, let’s create the developer portal for our Sandbox catalog.  This ensures the dev portal will have time to load up after we have created our sample API.</w:t>
      </w:r>
    </w:p>
    <w:p w14:paraId="1955B604"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7646E932" wp14:editId="196D18BB">
            <wp:extent cx="5943600" cy="2974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sted Graphic 5.tiff"/>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p>
    <w:p w14:paraId="0834708D" w14:textId="77777777" w:rsidR="006E6A8D" w:rsidRDefault="006E6A8D" w:rsidP="006E6A8D">
      <w:pPr>
        <w:widowControl w:val="0"/>
        <w:numPr>
          <w:ilvl w:val="0"/>
          <w:numId w:val="6"/>
        </w:numPr>
        <w:autoSpaceDE w:val="0"/>
        <w:autoSpaceDN w:val="0"/>
        <w:adjustRightInd w:val="0"/>
        <w:ind w:left="0" w:firstLine="0"/>
        <w:rPr>
          <w:rFonts w:ascii="Helvetica" w:hAnsi="Helvetica" w:cs="Helvetica"/>
          <w:color w:val="353535"/>
        </w:rPr>
      </w:pPr>
      <w:r>
        <w:rPr>
          <w:rFonts w:ascii="Helvetica" w:hAnsi="Helvetica" w:cs="Helvetica"/>
          <w:color w:val="353535"/>
        </w:rPr>
        <w:t>Click on the ‘Sandbox’ catalog, and then the ‘settings’ section.  Under the ‘settings’ section, click on the ‘portal’ link.  Under the ‘Portal Configuration’ section, select the second button for the ‘IBM Developer Portal.’  Click ‘save’ and then ‘ok’ once the dialog pops up.</w:t>
      </w:r>
    </w:p>
    <w:p w14:paraId="5ECE946F"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095A7143" wp14:editId="6DB7DB13">
            <wp:extent cx="5943600" cy="36315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sted Graphic 6.tiff"/>
                    <pic:cNvPicPr/>
                  </pic:nvPicPr>
                  <pic:blipFill>
                    <a:blip r:embed="rId11">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36213D8B" w14:textId="77777777" w:rsidR="006E6A8D" w:rsidRDefault="006E6A8D" w:rsidP="006E6A8D">
      <w:pPr>
        <w:widowControl w:val="0"/>
        <w:numPr>
          <w:ilvl w:val="0"/>
          <w:numId w:val="7"/>
        </w:numPr>
        <w:autoSpaceDE w:val="0"/>
        <w:autoSpaceDN w:val="0"/>
        <w:adjustRightInd w:val="0"/>
        <w:ind w:left="0" w:firstLine="0"/>
        <w:rPr>
          <w:rFonts w:ascii="Helvetica" w:hAnsi="Helvetica" w:cs="Helvetica"/>
          <w:color w:val="353535"/>
        </w:rPr>
      </w:pPr>
      <w:r>
        <w:rPr>
          <w:rFonts w:ascii="Helvetica" w:hAnsi="Helvetica" w:cs="Helvetica"/>
          <w:color w:val="353535"/>
        </w:rPr>
        <w:t>We’ll return here shortly - for now, we’ll start working with the API toolkit.</w:t>
      </w:r>
    </w:p>
    <w:p w14:paraId="3442C175" w14:textId="77777777" w:rsidR="006E6A8D" w:rsidRDefault="006E6A8D" w:rsidP="006E6A8D">
      <w:pPr>
        <w:widowControl w:val="0"/>
        <w:autoSpaceDE w:val="0"/>
        <w:autoSpaceDN w:val="0"/>
        <w:adjustRightInd w:val="0"/>
        <w:rPr>
          <w:rFonts w:ascii="Helvetica" w:hAnsi="Helvetica" w:cs="Helvetica"/>
          <w:b/>
          <w:bCs/>
          <w:color w:val="353535"/>
        </w:rPr>
      </w:pPr>
    </w:p>
    <w:p w14:paraId="000475AE" w14:textId="77777777" w:rsidR="006E6A8D" w:rsidRDefault="006E6A8D" w:rsidP="006E6A8D">
      <w:pPr>
        <w:widowControl w:val="0"/>
        <w:autoSpaceDE w:val="0"/>
        <w:autoSpaceDN w:val="0"/>
        <w:adjustRightInd w:val="0"/>
        <w:rPr>
          <w:rFonts w:ascii="Helvetica" w:hAnsi="Helvetica" w:cs="Helvetica"/>
          <w:b/>
          <w:bCs/>
          <w:color w:val="353535"/>
        </w:rPr>
      </w:pPr>
      <w:r>
        <w:rPr>
          <w:rFonts w:ascii="Helvetica" w:hAnsi="Helvetica" w:cs="Helvetica"/>
          <w:b/>
          <w:bCs/>
          <w:color w:val="353535"/>
        </w:rPr>
        <w:t>API Designer</w:t>
      </w:r>
    </w:p>
    <w:p w14:paraId="46235553" w14:textId="77777777" w:rsidR="006E6A8D" w:rsidRDefault="006E6A8D" w:rsidP="006E6A8D">
      <w:pPr>
        <w:widowControl w:val="0"/>
        <w:numPr>
          <w:ilvl w:val="0"/>
          <w:numId w:val="8"/>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This lab assumes you already have Node.js installed and have the latest </w:t>
      </w:r>
      <w:proofErr w:type="spellStart"/>
      <w:r>
        <w:rPr>
          <w:rFonts w:ascii="Helvetica" w:hAnsi="Helvetica" w:cs="Helvetica"/>
          <w:color w:val="353535"/>
        </w:rPr>
        <w:t>apiconnect</w:t>
      </w:r>
      <w:proofErr w:type="spellEnd"/>
      <w:r>
        <w:rPr>
          <w:rFonts w:ascii="Helvetica" w:hAnsi="Helvetica" w:cs="Helvetica"/>
          <w:color w:val="353535"/>
        </w:rPr>
        <w:t xml:space="preserve"> toolkit from the NPM site.</w:t>
      </w:r>
    </w:p>
    <w:p w14:paraId="548D2513" w14:textId="77777777" w:rsidR="006E6A8D" w:rsidRDefault="006E6A8D" w:rsidP="006E6A8D">
      <w:pPr>
        <w:widowControl w:val="0"/>
        <w:numPr>
          <w:ilvl w:val="0"/>
          <w:numId w:val="8"/>
        </w:numPr>
        <w:autoSpaceDE w:val="0"/>
        <w:autoSpaceDN w:val="0"/>
        <w:adjustRightInd w:val="0"/>
        <w:ind w:left="0" w:firstLine="0"/>
        <w:rPr>
          <w:rFonts w:ascii="Helvetica" w:hAnsi="Helvetica" w:cs="Helvetica"/>
          <w:color w:val="353535"/>
        </w:rPr>
      </w:pPr>
      <w:r>
        <w:rPr>
          <w:rFonts w:ascii="Helvetica" w:hAnsi="Helvetica" w:cs="Helvetica"/>
          <w:color w:val="353535"/>
        </w:rPr>
        <w:t>Let’s start by creating an API loopback application.  This is done by simply running the ‘</w:t>
      </w:r>
      <w:proofErr w:type="spellStart"/>
      <w:r>
        <w:rPr>
          <w:rFonts w:ascii="Helvetica" w:hAnsi="Helvetica" w:cs="Helvetica"/>
          <w:color w:val="353535"/>
        </w:rPr>
        <w:t>apic</w:t>
      </w:r>
      <w:proofErr w:type="spellEnd"/>
      <w:r>
        <w:rPr>
          <w:rFonts w:ascii="Helvetica" w:hAnsi="Helvetica" w:cs="Helvetica"/>
          <w:color w:val="353535"/>
        </w:rPr>
        <w:t xml:space="preserve"> loopback’ command.  Accept all of the default settings - this will create a sample API for us to work with.</w:t>
      </w:r>
    </w:p>
    <w:p w14:paraId="45D41C06"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415C4989" wp14:editId="0C7DDA53">
            <wp:extent cx="5943600" cy="3921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sted Graphic 7.tiff"/>
                    <pic:cNvPicPr/>
                  </pic:nvPicPr>
                  <pic:blipFill>
                    <a:blip r:embed="rId1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14:paraId="7543EF03" w14:textId="77777777" w:rsidR="006E6A8D" w:rsidRDefault="006E6A8D" w:rsidP="006E6A8D">
      <w:pPr>
        <w:widowControl w:val="0"/>
        <w:numPr>
          <w:ilvl w:val="0"/>
          <w:numId w:val="9"/>
        </w:numPr>
        <w:autoSpaceDE w:val="0"/>
        <w:autoSpaceDN w:val="0"/>
        <w:adjustRightInd w:val="0"/>
        <w:ind w:left="0" w:firstLine="0"/>
        <w:rPr>
          <w:rFonts w:ascii="Helvetica" w:hAnsi="Helvetica" w:cs="Helvetica"/>
          <w:color w:val="353535"/>
        </w:rPr>
      </w:pPr>
      <w:r>
        <w:rPr>
          <w:rFonts w:ascii="Helvetica" w:hAnsi="Helvetica" w:cs="Helvetica"/>
          <w:color w:val="353535"/>
        </w:rPr>
        <w:t>Once your loopback application is setup, run the ‘</w:t>
      </w:r>
      <w:proofErr w:type="spellStart"/>
      <w:r>
        <w:rPr>
          <w:rFonts w:ascii="Helvetica" w:hAnsi="Helvetica" w:cs="Helvetica"/>
          <w:color w:val="353535"/>
        </w:rPr>
        <w:t>apic</w:t>
      </w:r>
      <w:proofErr w:type="spellEnd"/>
      <w:r>
        <w:rPr>
          <w:rFonts w:ascii="Helvetica" w:hAnsi="Helvetica" w:cs="Helvetica"/>
          <w:color w:val="353535"/>
        </w:rPr>
        <w:t xml:space="preserve"> edit’ command.  This will bring up a new window in your browser for the API designer.</w:t>
      </w:r>
    </w:p>
    <w:p w14:paraId="4A354851" w14:textId="77777777" w:rsidR="006E6A8D" w:rsidRDefault="006E6A8D" w:rsidP="006E6A8D">
      <w:pPr>
        <w:widowControl w:val="0"/>
        <w:numPr>
          <w:ilvl w:val="0"/>
          <w:numId w:val="9"/>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You must login with your </w:t>
      </w:r>
      <w:proofErr w:type="spellStart"/>
      <w:r>
        <w:rPr>
          <w:rFonts w:ascii="Helvetica" w:hAnsi="Helvetica" w:cs="Helvetica"/>
          <w:color w:val="353535"/>
        </w:rPr>
        <w:t>Bluemix</w:t>
      </w:r>
      <w:proofErr w:type="spellEnd"/>
      <w:r>
        <w:rPr>
          <w:rFonts w:ascii="Helvetica" w:hAnsi="Helvetica" w:cs="Helvetica"/>
          <w:color w:val="353535"/>
        </w:rPr>
        <w:t xml:space="preserve"> ID to the designer - do so now.</w:t>
      </w:r>
    </w:p>
    <w:p w14:paraId="79241993"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532D558D" wp14:editId="0D37F34B">
            <wp:extent cx="5943600" cy="33477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sted Graphic 8.tif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78F6078C" w14:textId="77777777" w:rsidR="006E6A8D" w:rsidRDefault="006E6A8D" w:rsidP="006E6A8D">
      <w:pPr>
        <w:widowControl w:val="0"/>
        <w:numPr>
          <w:ilvl w:val="0"/>
          <w:numId w:val="10"/>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You are now in the API Designer.  From here you can view the default products, APIs, models, and </w:t>
      </w:r>
      <w:proofErr w:type="spellStart"/>
      <w:r>
        <w:rPr>
          <w:rFonts w:ascii="Helvetica" w:hAnsi="Helvetica" w:cs="Helvetica"/>
          <w:color w:val="353535"/>
        </w:rPr>
        <w:t>datasources</w:t>
      </w:r>
      <w:proofErr w:type="spellEnd"/>
      <w:r>
        <w:rPr>
          <w:rFonts w:ascii="Helvetica" w:hAnsi="Helvetica" w:cs="Helvetica"/>
          <w:color w:val="353535"/>
        </w:rPr>
        <w:t>.</w:t>
      </w:r>
    </w:p>
    <w:p w14:paraId="118C7C79"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367D3B65" wp14:editId="7D5C5F8A">
            <wp:extent cx="5943600" cy="4244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sted Graphic 9.tiff"/>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4340"/>
                    </a:xfrm>
                    <a:prstGeom prst="rect">
                      <a:avLst/>
                    </a:prstGeom>
                  </pic:spPr>
                </pic:pic>
              </a:graphicData>
            </a:graphic>
          </wp:inline>
        </w:drawing>
      </w:r>
    </w:p>
    <w:p w14:paraId="558FF61D" w14:textId="77777777" w:rsidR="006E6A8D" w:rsidRDefault="006E6A8D" w:rsidP="006E6A8D">
      <w:pPr>
        <w:widowControl w:val="0"/>
        <w:numPr>
          <w:ilvl w:val="0"/>
          <w:numId w:val="11"/>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Our sample application comes with an in-memory </w:t>
      </w:r>
      <w:proofErr w:type="spellStart"/>
      <w:r>
        <w:rPr>
          <w:rFonts w:ascii="Helvetica" w:hAnsi="Helvetica" w:cs="Helvetica"/>
          <w:color w:val="353535"/>
        </w:rPr>
        <w:t>datasource</w:t>
      </w:r>
      <w:proofErr w:type="spellEnd"/>
      <w:r>
        <w:rPr>
          <w:rFonts w:ascii="Helvetica" w:hAnsi="Helvetica" w:cs="Helvetica"/>
          <w:color w:val="353535"/>
        </w:rPr>
        <w:t xml:space="preserve"> and model created for us already.  If we had a different </w:t>
      </w:r>
      <w:proofErr w:type="spellStart"/>
      <w:r>
        <w:rPr>
          <w:rFonts w:ascii="Helvetica" w:hAnsi="Helvetica" w:cs="Helvetica"/>
          <w:color w:val="353535"/>
        </w:rPr>
        <w:t>datasource</w:t>
      </w:r>
      <w:proofErr w:type="spellEnd"/>
      <w:r>
        <w:rPr>
          <w:rFonts w:ascii="Helvetica" w:hAnsi="Helvetica" w:cs="Helvetica"/>
          <w:color w:val="353535"/>
        </w:rPr>
        <w:t xml:space="preserve"> (DB2 or Oracle for example), we could add it from the Data Sources link at the top, and add a model to support the </w:t>
      </w:r>
      <w:proofErr w:type="spellStart"/>
      <w:r>
        <w:rPr>
          <w:rFonts w:ascii="Helvetica" w:hAnsi="Helvetica" w:cs="Helvetica"/>
          <w:color w:val="353535"/>
        </w:rPr>
        <w:t>datasource</w:t>
      </w:r>
      <w:proofErr w:type="spellEnd"/>
      <w:r>
        <w:rPr>
          <w:rFonts w:ascii="Helvetica" w:hAnsi="Helvetica" w:cs="Helvetica"/>
          <w:color w:val="353535"/>
        </w:rPr>
        <w:t xml:space="preserve"> from the Models link.</w:t>
      </w:r>
    </w:p>
    <w:p w14:paraId="0EE18D4E" w14:textId="77777777" w:rsidR="006E6A8D" w:rsidRDefault="006E6A8D" w:rsidP="006E6A8D">
      <w:pPr>
        <w:widowControl w:val="0"/>
        <w:numPr>
          <w:ilvl w:val="0"/>
          <w:numId w:val="11"/>
        </w:numPr>
        <w:autoSpaceDE w:val="0"/>
        <w:autoSpaceDN w:val="0"/>
        <w:adjustRightInd w:val="0"/>
        <w:ind w:left="0" w:firstLine="0"/>
        <w:rPr>
          <w:rFonts w:ascii="Helvetica" w:hAnsi="Helvetica" w:cs="Helvetica"/>
          <w:color w:val="353535"/>
        </w:rPr>
      </w:pPr>
      <w:r>
        <w:rPr>
          <w:rFonts w:ascii="Helvetica" w:hAnsi="Helvetica" w:cs="Helvetica"/>
          <w:color w:val="353535"/>
        </w:rPr>
        <w:t>We can also test our API using the micro gateway.  To do so, we’ll need to be in the ‘Assemble’ section of our API.  From here, we’ll want to click the small play button (&gt;) to bring up the test dialog.</w:t>
      </w:r>
    </w:p>
    <w:p w14:paraId="7DF6A9D9"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5BCA26C5" wp14:editId="753E344C">
            <wp:extent cx="5943600" cy="81254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sted Graphic 11.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8125460"/>
                    </a:xfrm>
                    <a:prstGeom prst="rect">
                      <a:avLst/>
                    </a:prstGeom>
                  </pic:spPr>
                </pic:pic>
              </a:graphicData>
            </a:graphic>
          </wp:inline>
        </w:drawing>
      </w:r>
    </w:p>
    <w:p w14:paraId="7ADED2BA" w14:textId="77777777" w:rsidR="006E6A8D" w:rsidRDefault="006E6A8D" w:rsidP="006E6A8D">
      <w:pPr>
        <w:widowControl w:val="0"/>
        <w:autoSpaceDE w:val="0"/>
        <w:autoSpaceDN w:val="0"/>
        <w:adjustRightInd w:val="0"/>
        <w:rPr>
          <w:rFonts w:ascii="Helvetica" w:hAnsi="Helvetica" w:cs="Helvetica"/>
          <w:color w:val="353535"/>
        </w:rPr>
      </w:pPr>
    </w:p>
    <w:p w14:paraId="51473529" w14:textId="77777777" w:rsidR="006E6A8D" w:rsidRDefault="006E6A8D" w:rsidP="006E6A8D">
      <w:pPr>
        <w:widowControl w:val="0"/>
        <w:numPr>
          <w:ilvl w:val="0"/>
          <w:numId w:val="12"/>
        </w:numPr>
        <w:autoSpaceDE w:val="0"/>
        <w:autoSpaceDN w:val="0"/>
        <w:adjustRightInd w:val="0"/>
        <w:ind w:left="0" w:firstLine="0"/>
        <w:rPr>
          <w:rFonts w:ascii="Helvetica" w:hAnsi="Helvetica" w:cs="Helvetica"/>
          <w:color w:val="353535"/>
        </w:rPr>
      </w:pPr>
      <w:r>
        <w:rPr>
          <w:rFonts w:ascii="Helvetica" w:hAnsi="Helvetica" w:cs="Helvetica"/>
          <w:color w:val="353535"/>
        </w:rPr>
        <w:t>Make sure the micro gateway is running at the bottom of the page - if it isn’t, click the play button to start it.  From here you can select an operation to test and click the ‘invoke’ button to see the response.</w:t>
      </w:r>
    </w:p>
    <w:p w14:paraId="33CF4F05" w14:textId="77777777" w:rsidR="006E6A8D" w:rsidRDefault="006E6A8D" w:rsidP="006E6A8D">
      <w:pPr>
        <w:widowControl w:val="0"/>
        <w:numPr>
          <w:ilvl w:val="0"/>
          <w:numId w:val="12"/>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Finally, we’ll want to publish our API to </w:t>
      </w:r>
      <w:proofErr w:type="spellStart"/>
      <w:r>
        <w:rPr>
          <w:rFonts w:ascii="Helvetica" w:hAnsi="Helvetica" w:cs="Helvetica"/>
          <w:color w:val="353535"/>
        </w:rPr>
        <w:t>Bluemix</w:t>
      </w:r>
      <w:proofErr w:type="spellEnd"/>
      <w:r>
        <w:rPr>
          <w:rFonts w:ascii="Helvetica" w:hAnsi="Helvetica" w:cs="Helvetica"/>
          <w:color w:val="353535"/>
        </w:rPr>
        <w:t xml:space="preserve">.  First, we need to change the assembly to use the </w:t>
      </w:r>
      <w:proofErr w:type="spellStart"/>
      <w:r>
        <w:rPr>
          <w:rFonts w:ascii="Helvetica" w:hAnsi="Helvetica" w:cs="Helvetica"/>
          <w:color w:val="353535"/>
        </w:rPr>
        <w:t>Datapower</w:t>
      </w:r>
      <w:proofErr w:type="spellEnd"/>
      <w:r>
        <w:rPr>
          <w:rFonts w:ascii="Helvetica" w:hAnsi="Helvetica" w:cs="Helvetica"/>
          <w:color w:val="353535"/>
        </w:rPr>
        <w:t xml:space="preserve"> Gateway instead of the micro gateway (</w:t>
      </w:r>
      <w:proofErr w:type="spellStart"/>
      <w:r>
        <w:rPr>
          <w:rFonts w:ascii="Helvetica" w:hAnsi="Helvetica" w:cs="Helvetica"/>
          <w:color w:val="353535"/>
        </w:rPr>
        <w:t>Bluemix</w:t>
      </w:r>
      <w:proofErr w:type="spellEnd"/>
      <w:r>
        <w:rPr>
          <w:rFonts w:ascii="Helvetica" w:hAnsi="Helvetica" w:cs="Helvetica"/>
          <w:color w:val="353535"/>
        </w:rPr>
        <w:t xml:space="preserve"> does not support the micro gateway currently).  To do so, select the ‘APIs’ section and then select your API.  From the top menu, click the ‘assemble’ section.  You’ll notice from the left-hand menu that a radial button for the micro gateway is selected.  Change this to the data power gateway, and then save the API.</w:t>
      </w:r>
    </w:p>
    <w:p w14:paraId="33174696"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6E69348D" wp14:editId="5512099F">
            <wp:extent cx="5943600" cy="4942840"/>
            <wp:effectExtent l="0" t="0" r="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sted Graphic 10.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4942840"/>
                    </a:xfrm>
                    <a:prstGeom prst="rect">
                      <a:avLst/>
                    </a:prstGeom>
                  </pic:spPr>
                </pic:pic>
              </a:graphicData>
            </a:graphic>
          </wp:inline>
        </w:drawing>
      </w:r>
    </w:p>
    <w:p w14:paraId="1EFBC52E" w14:textId="77777777" w:rsidR="006E6A8D" w:rsidRDefault="006E6A8D" w:rsidP="006E6A8D">
      <w:pPr>
        <w:widowControl w:val="0"/>
        <w:numPr>
          <w:ilvl w:val="0"/>
          <w:numId w:val="13"/>
        </w:numPr>
        <w:autoSpaceDE w:val="0"/>
        <w:autoSpaceDN w:val="0"/>
        <w:adjustRightInd w:val="0"/>
        <w:ind w:left="0" w:firstLine="0"/>
        <w:rPr>
          <w:rFonts w:ascii="Helvetica" w:hAnsi="Helvetica" w:cs="Helvetica"/>
          <w:color w:val="353535"/>
        </w:rPr>
      </w:pPr>
      <w:r>
        <w:rPr>
          <w:rFonts w:ascii="Helvetica" w:hAnsi="Helvetica" w:cs="Helvetica"/>
          <w:color w:val="353535"/>
        </w:rPr>
        <w:t>Now let’s publish our API - Click the ‘publish’ link at the top of the screen.  First we’ll need to add a target - select the ‘add or remove targets’ option.</w:t>
      </w:r>
    </w:p>
    <w:p w14:paraId="3BC843A3"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3007F11A" wp14:editId="3BB95234">
            <wp:extent cx="5943600" cy="37134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sted Graphic 12.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0CD79A76" w14:textId="77777777" w:rsidR="006E6A8D" w:rsidRDefault="006E6A8D" w:rsidP="006E6A8D">
      <w:pPr>
        <w:widowControl w:val="0"/>
        <w:numPr>
          <w:ilvl w:val="0"/>
          <w:numId w:val="14"/>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Since we are targeting </w:t>
      </w:r>
      <w:proofErr w:type="spellStart"/>
      <w:r>
        <w:rPr>
          <w:rFonts w:ascii="Helvetica" w:hAnsi="Helvetica" w:cs="Helvetica"/>
          <w:color w:val="353535"/>
        </w:rPr>
        <w:t>Bluemix</w:t>
      </w:r>
      <w:proofErr w:type="spellEnd"/>
      <w:r>
        <w:rPr>
          <w:rFonts w:ascii="Helvetica" w:hAnsi="Helvetica" w:cs="Helvetica"/>
          <w:color w:val="353535"/>
        </w:rPr>
        <w:t xml:space="preserve"> in this lab, select the first option to ‘Add a </w:t>
      </w:r>
      <w:proofErr w:type="spellStart"/>
      <w:r>
        <w:rPr>
          <w:rFonts w:ascii="Helvetica" w:hAnsi="Helvetica" w:cs="Helvetica"/>
          <w:color w:val="353535"/>
        </w:rPr>
        <w:t>Bluemix</w:t>
      </w:r>
      <w:proofErr w:type="spellEnd"/>
      <w:r>
        <w:rPr>
          <w:rFonts w:ascii="Helvetica" w:hAnsi="Helvetica" w:cs="Helvetica"/>
          <w:color w:val="353535"/>
        </w:rPr>
        <w:t xml:space="preserve"> target’</w:t>
      </w:r>
    </w:p>
    <w:p w14:paraId="464D56F7" w14:textId="77777777" w:rsidR="006E6A8D" w:rsidRDefault="006E6A8D" w:rsidP="006E6A8D">
      <w:pPr>
        <w:widowControl w:val="0"/>
        <w:numPr>
          <w:ilvl w:val="0"/>
          <w:numId w:val="14"/>
        </w:numPr>
        <w:autoSpaceDE w:val="0"/>
        <w:autoSpaceDN w:val="0"/>
        <w:adjustRightInd w:val="0"/>
        <w:ind w:left="0" w:firstLine="0"/>
        <w:rPr>
          <w:rFonts w:ascii="Helvetica" w:hAnsi="Helvetica" w:cs="Helvetica"/>
          <w:color w:val="353535"/>
        </w:rPr>
      </w:pPr>
      <w:r>
        <w:rPr>
          <w:rFonts w:ascii="Helvetica" w:hAnsi="Helvetica" w:cs="Helvetica"/>
          <w:color w:val="353535"/>
        </w:rPr>
        <w:t>After signing in, you will be prompted to select a region, organization, and space.  Choose the options that match the API Connect instance you provisioned in the first part of the lab.</w:t>
      </w:r>
    </w:p>
    <w:p w14:paraId="200E211E"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4F9373F9" wp14:editId="66D5048D">
            <wp:extent cx="5943600" cy="594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sted Graphic 13.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9193824" w14:textId="77777777" w:rsidR="006E6A8D" w:rsidRDefault="006E6A8D" w:rsidP="006E6A8D">
      <w:pPr>
        <w:widowControl w:val="0"/>
        <w:numPr>
          <w:ilvl w:val="0"/>
          <w:numId w:val="15"/>
        </w:numPr>
        <w:autoSpaceDE w:val="0"/>
        <w:autoSpaceDN w:val="0"/>
        <w:adjustRightInd w:val="0"/>
        <w:ind w:left="0" w:firstLine="0"/>
        <w:rPr>
          <w:rFonts w:ascii="Helvetica" w:hAnsi="Helvetica" w:cs="Helvetica"/>
          <w:color w:val="353535"/>
        </w:rPr>
      </w:pPr>
      <w:r>
        <w:rPr>
          <w:rFonts w:ascii="Helvetica" w:hAnsi="Helvetica" w:cs="Helvetica"/>
          <w:color w:val="353535"/>
        </w:rPr>
        <w:t>You should also see the Sandbox catalog we created the dev portal for.  Select this catalog and click ‘Next.’</w:t>
      </w:r>
    </w:p>
    <w:p w14:paraId="378B986B" w14:textId="77777777" w:rsidR="006E6A8D" w:rsidRDefault="006E6A8D" w:rsidP="006E6A8D">
      <w:pPr>
        <w:widowControl w:val="0"/>
        <w:numPr>
          <w:ilvl w:val="0"/>
          <w:numId w:val="15"/>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From here it will prompt you for a </w:t>
      </w:r>
      <w:proofErr w:type="spellStart"/>
      <w:r>
        <w:rPr>
          <w:rFonts w:ascii="Helvetica" w:hAnsi="Helvetica" w:cs="Helvetica"/>
          <w:color w:val="353535"/>
        </w:rPr>
        <w:t>Bluemix</w:t>
      </w:r>
      <w:proofErr w:type="spellEnd"/>
      <w:r>
        <w:rPr>
          <w:rFonts w:ascii="Helvetica" w:hAnsi="Helvetica" w:cs="Helvetica"/>
          <w:color w:val="353535"/>
        </w:rPr>
        <w:t xml:space="preserve"> application.  You may not have one yet - this is </w:t>
      </w:r>
      <w:proofErr w:type="gramStart"/>
      <w:r>
        <w:rPr>
          <w:rFonts w:ascii="Helvetica" w:hAnsi="Helvetica" w:cs="Helvetica"/>
          <w:color w:val="353535"/>
        </w:rPr>
        <w:t>fine,</w:t>
      </w:r>
      <w:proofErr w:type="gramEnd"/>
      <w:r>
        <w:rPr>
          <w:rFonts w:ascii="Helvetica" w:hAnsi="Helvetica" w:cs="Helvetica"/>
          <w:color w:val="353535"/>
        </w:rPr>
        <w:t xml:space="preserve"> we’ll create a new one.  In the bottom field, type in a new name for your application, such as ‘</w:t>
      </w:r>
      <w:proofErr w:type="spellStart"/>
      <w:r>
        <w:rPr>
          <w:rFonts w:ascii="Helvetica" w:hAnsi="Helvetica" w:cs="Helvetica"/>
          <w:color w:val="353535"/>
        </w:rPr>
        <w:t>NewApplication</w:t>
      </w:r>
      <w:proofErr w:type="spellEnd"/>
      <w:r>
        <w:rPr>
          <w:rFonts w:ascii="Helvetica" w:hAnsi="Helvetica" w:cs="Helvetica"/>
          <w:color w:val="353535"/>
        </w:rPr>
        <w:t>’ and click the + button.  Click save.</w:t>
      </w:r>
    </w:p>
    <w:p w14:paraId="01630476"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151C810C" wp14:editId="018F6B73">
            <wp:extent cx="5740400" cy="486410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sted Graphic 14.tiff"/>
                    <pic:cNvPicPr/>
                  </pic:nvPicPr>
                  <pic:blipFill>
                    <a:blip r:embed="rId19">
                      <a:extLst>
                        <a:ext uri="{28A0092B-C50C-407E-A947-70E740481C1C}">
                          <a14:useLocalDpi xmlns:a14="http://schemas.microsoft.com/office/drawing/2010/main" val="0"/>
                        </a:ext>
                      </a:extLst>
                    </a:blip>
                    <a:stretch>
                      <a:fillRect/>
                    </a:stretch>
                  </pic:blipFill>
                  <pic:spPr>
                    <a:xfrm>
                      <a:off x="0" y="0"/>
                      <a:ext cx="5740400" cy="4864100"/>
                    </a:xfrm>
                    <a:prstGeom prst="rect">
                      <a:avLst/>
                    </a:prstGeom>
                  </pic:spPr>
                </pic:pic>
              </a:graphicData>
            </a:graphic>
          </wp:inline>
        </w:drawing>
      </w:r>
    </w:p>
    <w:p w14:paraId="4EAED033" w14:textId="77777777" w:rsidR="006E6A8D" w:rsidRDefault="006E6A8D" w:rsidP="006E6A8D">
      <w:pPr>
        <w:widowControl w:val="0"/>
        <w:numPr>
          <w:ilvl w:val="0"/>
          <w:numId w:val="16"/>
        </w:numPr>
        <w:autoSpaceDE w:val="0"/>
        <w:autoSpaceDN w:val="0"/>
        <w:adjustRightInd w:val="0"/>
        <w:ind w:left="0" w:firstLine="0"/>
        <w:rPr>
          <w:rFonts w:ascii="Helvetica" w:hAnsi="Helvetica" w:cs="Helvetica"/>
          <w:color w:val="353535"/>
        </w:rPr>
      </w:pPr>
      <w:r>
        <w:rPr>
          <w:rFonts w:ascii="Helvetica" w:hAnsi="Helvetica" w:cs="Helvetica"/>
          <w:color w:val="353535"/>
        </w:rPr>
        <w:t>Now that we have created a target to publish to, Select the publish button again.  Select the catalog you added as a target.</w:t>
      </w:r>
    </w:p>
    <w:p w14:paraId="23760A40"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7619D631" wp14:editId="583B1794">
            <wp:extent cx="4292600" cy="231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sted Graphic 15.tiff"/>
                    <pic:cNvPicPr/>
                  </pic:nvPicPr>
                  <pic:blipFill>
                    <a:blip r:embed="rId20">
                      <a:extLst>
                        <a:ext uri="{28A0092B-C50C-407E-A947-70E740481C1C}">
                          <a14:useLocalDpi xmlns:a14="http://schemas.microsoft.com/office/drawing/2010/main" val="0"/>
                        </a:ext>
                      </a:extLst>
                    </a:blip>
                    <a:stretch>
                      <a:fillRect/>
                    </a:stretch>
                  </pic:blipFill>
                  <pic:spPr>
                    <a:xfrm>
                      <a:off x="0" y="0"/>
                      <a:ext cx="4292600" cy="2311400"/>
                    </a:xfrm>
                    <a:prstGeom prst="rect">
                      <a:avLst/>
                    </a:prstGeom>
                  </pic:spPr>
                </pic:pic>
              </a:graphicData>
            </a:graphic>
          </wp:inline>
        </w:drawing>
      </w:r>
    </w:p>
    <w:p w14:paraId="0273F067" w14:textId="77777777" w:rsidR="006E6A8D" w:rsidRDefault="006E6A8D" w:rsidP="006E6A8D">
      <w:pPr>
        <w:widowControl w:val="0"/>
        <w:numPr>
          <w:ilvl w:val="0"/>
          <w:numId w:val="17"/>
        </w:numPr>
        <w:autoSpaceDE w:val="0"/>
        <w:autoSpaceDN w:val="0"/>
        <w:adjustRightInd w:val="0"/>
        <w:ind w:left="0" w:firstLine="0"/>
        <w:rPr>
          <w:rFonts w:ascii="Helvetica" w:hAnsi="Helvetica" w:cs="Helvetica"/>
          <w:color w:val="353535"/>
        </w:rPr>
      </w:pPr>
      <w:r>
        <w:rPr>
          <w:rFonts w:ascii="Helvetica" w:hAnsi="Helvetica" w:cs="Helvetica"/>
          <w:color w:val="353535"/>
        </w:rPr>
        <w:t>From here you are presented with several options.  First select the option to publish your application.  Second, select he option to Stage and Publish products.  Leave the next two options unselected - we have the option to only stage or select specific products, but we want to publish everything we have.  Click ‘publish.’</w:t>
      </w:r>
    </w:p>
    <w:p w14:paraId="34DA46E8"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6E045EDB" wp14:editId="38B7EC73">
            <wp:extent cx="5943600" cy="3131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sted Graphic 16.tiff"/>
                    <pic:cNvPicPr/>
                  </pic:nvPicPr>
                  <pic:blipFill>
                    <a:blip r:embed="rId21">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34DF018F" w14:textId="77777777" w:rsidR="006E6A8D" w:rsidRDefault="006E6A8D" w:rsidP="006E6A8D">
      <w:pPr>
        <w:widowControl w:val="0"/>
        <w:numPr>
          <w:ilvl w:val="0"/>
          <w:numId w:val="18"/>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Once the application and API have finished publishing, you can return to your </w:t>
      </w:r>
      <w:proofErr w:type="spellStart"/>
      <w:r>
        <w:rPr>
          <w:rFonts w:ascii="Helvetica" w:hAnsi="Helvetica" w:cs="Helvetica"/>
          <w:color w:val="353535"/>
        </w:rPr>
        <w:t>Bluemix</w:t>
      </w:r>
      <w:proofErr w:type="spellEnd"/>
      <w:r>
        <w:rPr>
          <w:rFonts w:ascii="Helvetica" w:hAnsi="Helvetica" w:cs="Helvetica"/>
          <w:color w:val="353535"/>
        </w:rPr>
        <w:t xml:space="preserve"> instance.</w:t>
      </w:r>
    </w:p>
    <w:p w14:paraId="6A4B9C2B" w14:textId="77777777" w:rsidR="006E6A8D" w:rsidRDefault="006E6A8D" w:rsidP="006E6A8D">
      <w:pPr>
        <w:widowControl w:val="0"/>
        <w:autoSpaceDE w:val="0"/>
        <w:autoSpaceDN w:val="0"/>
        <w:adjustRightInd w:val="0"/>
        <w:rPr>
          <w:rFonts w:ascii="Helvetica" w:hAnsi="Helvetica" w:cs="Helvetica"/>
          <w:color w:val="353535"/>
        </w:rPr>
      </w:pPr>
    </w:p>
    <w:p w14:paraId="71B319ED"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b/>
          <w:bCs/>
          <w:color w:val="353535"/>
        </w:rPr>
        <w:t>API Connect - Publishing, Discovering, Using, and Monitoring your API</w:t>
      </w:r>
    </w:p>
    <w:p w14:paraId="7EF6800C" w14:textId="77777777" w:rsidR="006E6A8D" w:rsidRDefault="006E6A8D" w:rsidP="006E6A8D">
      <w:pPr>
        <w:widowControl w:val="0"/>
        <w:numPr>
          <w:ilvl w:val="0"/>
          <w:numId w:val="19"/>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Let’s return to our </w:t>
      </w:r>
      <w:proofErr w:type="spellStart"/>
      <w:r>
        <w:rPr>
          <w:rFonts w:ascii="Helvetica" w:hAnsi="Helvetica" w:cs="Helvetica"/>
          <w:color w:val="353535"/>
        </w:rPr>
        <w:t>Bluemix</w:t>
      </w:r>
      <w:proofErr w:type="spellEnd"/>
      <w:r>
        <w:rPr>
          <w:rFonts w:ascii="Helvetica" w:hAnsi="Helvetica" w:cs="Helvetica"/>
          <w:color w:val="353535"/>
        </w:rPr>
        <w:t xml:space="preserve"> API Connect panel.  You’ll see the application you published from your toolkit.  Go to the Sandbox catalog, and then to the ’settings’ section, and finally to the ‘portal’ section.  We created our developer portal a while ago, and by now it should be done configuring.  Copy and paste the provided link into a new window of your browser.</w:t>
      </w:r>
    </w:p>
    <w:p w14:paraId="519B3C60"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02F6B90B" wp14:editId="4E25967D">
            <wp:extent cx="5943600" cy="3641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sted Graphic 17.tiff"/>
                    <pic:cNvPicPr/>
                  </pic:nvPicPr>
                  <pic:blipFill>
                    <a:blip r:embed="rId22">
                      <a:extLst>
                        <a:ext uri="{28A0092B-C50C-407E-A947-70E740481C1C}">
                          <a14:useLocalDpi xmlns:a14="http://schemas.microsoft.com/office/drawing/2010/main" val="0"/>
                        </a:ext>
                      </a:extLst>
                    </a:blip>
                    <a:stretch>
                      <a:fillRect/>
                    </a:stretch>
                  </pic:blipFill>
                  <pic:spPr>
                    <a:xfrm>
                      <a:off x="0" y="0"/>
                      <a:ext cx="5943600" cy="3641090"/>
                    </a:xfrm>
                    <a:prstGeom prst="rect">
                      <a:avLst/>
                    </a:prstGeom>
                  </pic:spPr>
                </pic:pic>
              </a:graphicData>
            </a:graphic>
          </wp:inline>
        </w:drawing>
      </w:r>
    </w:p>
    <w:p w14:paraId="4B681DFE"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130B1BCC" wp14:editId="2C36182F">
            <wp:extent cx="5943600" cy="3035935"/>
            <wp:effectExtent l="0" t="0" r="0" b="12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sted Graphic 18.tiff"/>
                    <pic:cNvPicPr/>
                  </pic:nvPicPr>
                  <pic:blipFill>
                    <a:blip r:embed="rId23">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7453816C" w14:textId="77777777" w:rsidR="006E6A8D" w:rsidRDefault="006E6A8D" w:rsidP="006E6A8D">
      <w:pPr>
        <w:widowControl w:val="0"/>
        <w:numPr>
          <w:ilvl w:val="0"/>
          <w:numId w:val="20"/>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This link brings you to the IBM Developer portal.  You should see your API that you published from the toolkit here - since it is a publicly visible API, any user who visits your developer portal can see it.  You can click on the API and view its details.  </w:t>
      </w:r>
    </w:p>
    <w:p w14:paraId="4298F882"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324A89F5" wp14:editId="709B4F65">
            <wp:extent cx="5943600" cy="3092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sted Graphic 19.tiff"/>
                    <pic:cNvPicPr/>
                  </pic:nvPicPr>
                  <pic:blipFill>
                    <a:blip r:embed="rId24">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018258D7" w14:textId="77777777" w:rsidR="006E6A8D" w:rsidRDefault="006E6A8D" w:rsidP="006E6A8D">
      <w:pPr>
        <w:widowControl w:val="0"/>
        <w:numPr>
          <w:ilvl w:val="0"/>
          <w:numId w:val="21"/>
        </w:numPr>
        <w:autoSpaceDE w:val="0"/>
        <w:autoSpaceDN w:val="0"/>
        <w:adjustRightInd w:val="0"/>
        <w:ind w:left="0" w:firstLine="0"/>
        <w:rPr>
          <w:rFonts w:ascii="Helvetica" w:hAnsi="Helvetica" w:cs="Helvetica"/>
          <w:color w:val="353535"/>
        </w:rPr>
      </w:pPr>
      <w:r>
        <w:rPr>
          <w:rFonts w:ascii="Helvetica" w:hAnsi="Helvetica" w:cs="Helvetica"/>
          <w:color w:val="353535"/>
        </w:rPr>
        <w:t>To actually use the API, you’ll need to subscribe to it first - and to do that, you’ll need to create a user and login.</w:t>
      </w:r>
    </w:p>
    <w:p w14:paraId="0096D9C5" w14:textId="77777777" w:rsidR="006E6A8D" w:rsidRDefault="006E6A8D" w:rsidP="006E6A8D">
      <w:pPr>
        <w:widowControl w:val="0"/>
        <w:numPr>
          <w:ilvl w:val="0"/>
          <w:numId w:val="21"/>
        </w:numPr>
        <w:autoSpaceDE w:val="0"/>
        <w:autoSpaceDN w:val="0"/>
        <w:adjustRightInd w:val="0"/>
        <w:ind w:left="0" w:firstLine="0"/>
        <w:rPr>
          <w:rFonts w:ascii="Helvetica" w:hAnsi="Helvetica" w:cs="Helvetica"/>
          <w:color w:val="353535"/>
        </w:rPr>
      </w:pPr>
      <w:r>
        <w:rPr>
          <w:rFonts w:ascii="Helvetica" w:hAnsi="Helvetica" w:cs="Helvetica"/>
          <w:color w:val="353535"/>
        </w:rPr>
        <w:t>Follow the appropriate links on the developer portal to Create an account, and then login.</w:t>
      </w:r>
    </w:p>
    <w:p w14:paraId="362D0DBF"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1141DC44" wp14:editId="26ABD8DF">
            <wp:extent cx="5943600" cy="29952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sted Graphic 20.tiff"/>
                    <pic:cNvPicPr/>
                  </pic:nvPicPr>
                  <pic:blipFill>
                    <a:blip r:embed="rId25">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797519AE" w14:textId="77777777" w:rsidR="006E6A8D" w:rsidRDefault="006E6A8D" w:rsidP="006E6A8D">
      <w:pPr>
        <w:widowControl w:val="0"/>
        <w:numPr>
          <w:ilvl w:val="0"/>
          <w:numId w:val="22"/>
        </w:numPr>
        <w:autoSpaceDE w:val="0"/>
        <w:autoSpaceDN w:val="0"/>
        <w:adjustRightInd w:val="0"/>
        <w:ind w:left="0" w:firstLine="0"/>
        <w:rPr>
          <w:rFonts w:ascii="Helvetica" w:hAnsi="Helvetica" w:cs="Helvetica"/>
          <w:color w:val="353535"/>
        </w:rPr>
      </w:pPr>
      <w:r>
        <w:rPr>
          <w:rFonts w:ascii="Helvetica" w:hAnsi="Helvetica" w:cs="Helvetica"/>
          <w:color w:val="353535"/>
        </w:rPr>
        <w:t>After logging in, the first thing we’ll want to do is to create an application.</w:t>
      </w:r>
    </w:p>
    <w:p w14:paraId="1C673022" w14:textId="77777777" w:rsidR="006E6A8D" w:rsidRDefault="006E6A8D" w:rsidP="006E6A8D">
      <w:pPr>
        <w:widowControl w:val="0"/>
        <w:numPr>
          <w:ilvl w:val="0"/>
          <w:numId w:val="22"/>
        </w:numPr>
        <w:autoSpaceDE w:val="0"/>
        <w:autoSpaceDN w:val="0"/>
        <w:adjustRightInd w:val="0"/>
        <w:ind w:left="0" w:firstLine="0"/>
        <w:rPr>
          <w:rFonts w:ascii="Helvetica" w:hAnsi="Helvetica" w:cs="Helvetica"/>
          <w:color w:val="353535"/>
        </w:rPr>
      </w:pPr>
      <w:r>
        <w:rPr>
          <w:rFonts w:ascii="Helvetica" w:hAnsi="Helvetica" w:cs="Helvetica"/>
          <w:color w:val="353535"/>
        </w:rPr>
        <w:t>Follow the Apps link from the top menu.  Register a new application - you can select any title you wish.  For the time being, we’ll leave the other options blank.  If, in the future, you require OAuth usage, you can setup the OAuth Redirect URI from here.  Submit your application.</w:t>
      </w:r>
    </w:p>
    <w:p w14:paraId="3DAE4F02"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29ABB762" wp14:editId="3BA6F24F">
            <wp:extent cx="5943600" cy="66668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sted Graphic 21.tiff"/>
                    <pic:cNvPicPr/>
                  </pic:nvPicPr>
                  <pic:blipFill>
                    <a:blip r:embed="rId26">
                      <a:extLst>
                        <a:ext uri="{28A0092B-C50C-407E-A947-70E740481C1C}">
                          <a14:useLocalDpi xmlns:a14="http://schemas.microsoft.com/office/drawing/2010/main" val="0"/>
                        </a:ext>
                      </a:extLst>
                    </a:blip>
                    <a:stretch>
                      <a:fillRect/>
                    </a:stretch>
                  </pic:blipFill>
                  <pic:spPr>
                    <a:xfrm>
                      <a:off x="0" y="0"/>
                      <a:ext cx="5943600" cy="6666865"/>
                    </a:xfrm>
                    <a:prstGeom prst="rect">
                      <a:avLst/>
                    </a:prstGeom>
                  </pic:spPr>
                </pic:pic>
              </a:graphicData>
            </a:graphic>
          </wp:inline>
        </w:drawing>
      </w:r>
    </w:p>
    <w:p w14:paraId="6319E494" w14:textId="77777777" w:rsidR="006E6A8D" w:rsidRDefault="006E6A8D" w:rsidP="006E6A8D">
      <w:pPr>
        <w:widowControl w:val="0"/>
        <w:numPr>
          <w:ilvl w:val="0"/>
          <w:numId w:val="23"/>
        </w:numPr>
        <w:autoSpaceDE w:val="0"/>
        <w:autoSpaceDN w:val="0"/>
        <w:adjustRightInd w:val="0"/>
        <w:ind w:left="0" w:firstLine="0"/>
        <w:rPr>
          <w:rFonts w:ascii="Helvetica" w:hAnsi="Helvetica" w:cs="Helvetica"/>
          <w:color w:val="353535"/>
        </w:rPr>
      </w:pPr>
      <w:r>
        <w:rPr>
          <w:rFonts w:ascii="Helvetica" w:hAnsi="Helvetica" w:cs="Helvetica"/>
          <w:color w:val="353535"/>
        </w:rPr>
        <w:t>NOTE!  The next screen will list your ONLY CHANCE to write down your client secret!  If you forget, you will have to regenerate the secret.  Write down your client secret and client ID.</w:t>
      </w:r>
    </w:p>
    <w:p w14:paraId="7362EE55" w14:textId="77777777" w:rsidR="006E6A8D" w:rsidRDefault="006E6A8D" w:rsidP="006E6A8D">
      <w:pPr>
        <w:widowControl w:val="0"/>
        <w:numPr>
          <w:ilvl w:val="0"/>
          <w:numId w:val="23"/>
        </w:numPr>
        <w:autoSpaceDE w:val="0"/>
        <w:autoSpaceDN w:val="0"/>
        <w:adjustRightInd w:val="0"/>
        <w:ind w:left="0" w:firstLine="0"/>
        <w:rPr>
          <w:rFonts w:ascii="Helvetica" w:hAnsi="Helvetica" w:cs="Helvetica"/>
          <w:color w:val="353535"/>
        </w:rPr>
      </w:pPr>
      <w:r>
        <w:rPr>
          <w:rFonts w:ascii="Helvetica" w:hAnsi="Helvetica" w:cs="Helvetica"/>
          <w:color w:val="353535"/>
        </w:rPr>
        <w:t>Go back to the API Products page, and select your published API.</w:t>
      </w:r>
    </w:p>
    <w:p w14:paraId="355E3AA6" w14:textId="77777777" w:rsidR="006E6A8D" w:rsidRDefault="006E6A8D" w:rsidP="006E6A8D">
      <w:pPr>
        <w:widowControl w:val="0"/>
        <w:numPr>
          <w:ilvl w:val="0"/>
          <w:numId w:val="23"/>
        </w:numPr>
        <w:autoSpaceDE w:val="0"/>
        <w:autoSpaceDN w:val="0"/>
        <w:adjustRightInd w:val="0"/>
        <w:ind w:left="0" w:firstLine="0"/>
        <w:rPr>
          <w:rFonts w:ascii="Helvetica" w:hAnsi="Helvetica" w:cs="Helvetica"/>
          <w:color w:val="353535"/>
        </w:rPr>
      </w:pPr>
      <w:r>
        <w:rPr>
          <w:rFonts w:ascii="Helvetica" w:hAnsi="Helvetica" w:cs="Helvetica"/>
          <w:color w:val="353535"/>
        </w:rPr>
        <w:t>Click the Subscribe button, and select the app you created in step 6.  Click the subscribe button.</w:t>
      </w:r>
    </w:p>
    <w:p w14:paraId="7AFCD13C"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0EAA9406" wp14:editId="40FD5D0E">
            <wp:extent cx="5943600" cy="4773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sted Graphic 22.tiff"/>
                    <pic:cNvPicPr/>
                  </pic:nvPicPr>
                  <pic:blipFill>
                    <a:blip r:embed="rId27">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p>
    <w:p w14:paraId="4FF3F052" w14:textId="77777777" w:rsidR="006E6A8D" w:rsidRDefault="006E6A8D" w:rsidP="006E6A8D">
      <w:pPr>
        <w:widowControl w:val="0"/>
        <w:numPr>
          <w:ilvl w:val="0"/>
          <w:numId w:val="24"/>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Your app and client ID are now registered to the API.  From here you can select the API in the left-hand panel and view the available operations, and even run some of the operations using your </w:t>
      </w:r>
      <w:proofErr w:type="spellStart"/>
      <w:r>
        <w:rPr>
          <w:rFonts w:ascii="Helvetica" w:hAnsi="Helvetica" w:cs="Helvetica"/>
          <w:color w:val="353535"/>
        </w:rPr>
        <w:t>clientID</w:t>
      </w:r>
      <w:proofErr w:type="spellEnd"/>
      <w:r>
        <w:rPr>
          <w:rFonts w:ascii="Helvetica" w:hAnsi="Helvetica" w:cs="Helvetica"/>
          <w:color w:val="353535"/>
        </w:rPr>
        <w:t xml:space="preserve"> and secret.  The developer portal will fill in your client ID for you, but you must manually enter the client secret.  Go ahead and run some of the test operations by clicking the ‘call operation’ button.</w:t>
      </w:r>
    </w:p>
    <w:p w14:paraId="5C5747A3" w14:textId="77777777" w:rsidR="006E6A8D" w:rsidRDefault="006E6A8D" w:rsidP="006E6A8D">
      <w:pPr>
        <w:widowControl w:val="0"/>
        <w:autoSpaceDE w:val="0"/>
        <w:autoSpaceDN w:val="0"/>
        <w:adjustRightInd w:val="0"/>
        <w:rPr>
          <w:rFonts w:ascii="Helvetica" w:hAnsi="Helvetica" w:cs="Helvetica"/>
          <w:color w:val="353535"/>
        </w:rPr>
      </w:pPr>
      <w:r>
        <w:rPr>
          <w:rFonts w:ascii="Helvetica" w:hAnsi="Helvetica" w:cs="Helvetica"/>
          <w:noProof/>
          <w:color w:val="353535"/>
        </w:rPr>
        <w:drawing>
          <wp:inline distT="0" distB="0" distL="0" distR="0" wp14:anchorId="52E7C8BD" wp14:editId="210CCEA8">
            <wp:extent cx="5943600" cy="28575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sted Graphic 23.tiff"/>
                    <pic:cNvPicPr/>
                  </pic:nvPicPr>
                  <pic:blipFill>
                    <a:blip r:embed="rId28">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1B642DDB" w14:textId="77777777" w:rsidR="006E6A8D" w:rsidRDefault="006E6A8D" w:rsidP="006E6A8D">
      <w:pPr>
        <w:widowControl w:val="0"/>
        <w:numPr>
          <w:ilvl w:val="0"/>
          <w:numId w:val="25"/>
        </w:numPr>
        <w:autoSpaceDE w:val="0"/>
        <w:autoSpaceDN w:val="0"/>
        <w:adjustRightInd w:val="0"/>
        <w:ind w:left="0" w:firstLine="0"/>
        <w:rPr>
          <w:rFonts w:ascii="Helvetica" w:hAnsi="Helvetica" w:cs="Helvetica"/>
          <w:color w:val="353535"/>
        </w:rPr>
      </w:pPr>
      <w:r>
        <w:rPr>
          <w:rFonts w:ascii="Helvetica" w:hAnsi="Helvetica" w:cs="Helvetica"/>
          <w:color w:val="353535"/>
        </w:rPr>
        <w:t xml:space="preserve">Now that you’ve run your API a few times, let’s return to the API Connect instance in </w:t>
      </w:r>
      <w:proofErr w:type="spellStart"/>
      <w:r>
        <w:rPr>
          <w:rFonts w:ascii="Helvetica" w:hAnsi="Helvetica" w:cs="Helvetica"/>
          <w:color w:val="353535"/>
        </w:rPr>
        <w:t>Bluemix</w:t>
      </w:r>
      <w:proofErr w:type="spellEnd"/>
      <w:r>
        <w:rPr>
          <w:rFonts w:ascii="Helvetica" w:hAnsi="Helvetica" w:cs="Helvetica"/>
          <w:color w:val="353535"/>
        </w:rPr>
        <w:t xml:space="preserve"> and monitor the API.</w:t>
      </w:r>
    </w:p>
    <w:p w14:paraId="6D3FE4C7" w14:textId="77777777" w:rsidR="006E6A8D" w:rsidRDefault="006E6A8D" w:rsidP="006E6A8D">
      <w:pPr>
        <w:widowControl w:val="0"/>
        <w:numPr>
          <w:ilvl w:val="0"/>
          <w:numId w:val="25"/>
        </w:numPr>
        <w:autoSpaceDE w:val="0"/>
        <w:autoSpaceDN w:val="0"/>
        <w:adjustRightInd w:val="0"/>
        <w:ind w:left="0" w:firstLine="0"/>
        <w:rPr>
          <w:rFonts w:ascii="Helvetica" w:hAnsi="Helvetica" w:cs="Helvetica"/>
          <w:color w:val="353535"/>
        </w:rPr>
      </w:pPr>
      <w:r>
        <w:rPr>
          <w:rFonts w:ascii="Helvetica" w:hAnsi="Helvetica" w:cs="Helvetica"/>
          <w:color w:val="353535"/>
        </w:rPr>
        <w:t>Click on the sandbox catalog again, and then select the ‘Analytics’ section.</w:t>
      </w:r>
    </w:p>
    <w:p w14:paraId="4738854D" w14:textId="77777777" w:rsidR="006E6A8D" w:rsidRDefault="006E6A8D" w:rsidP="006E6A8D">
      <w:pPr>
        <w:widowControl w:val="0"/>
        <w:numPr>
          <w:ilvl w:val="0"/>
          <w:numId w:val="25"/>
        </w:numPr>
        <w:autoSpaceDE w:val="0"/>
        <w:autoSpaceDN w:val="0"/>
        <w:adjustRightInd w:val="0"/>
        <w:ind w:left="0" w:firstLine="0"/>
        <w:rPr>
          <w:rFonts w:ascii="Helvetica" w:hAnsi="Helvetica" w:cs="Helvetica"/>
          <w:color w:val="353535"/>
        </w:rPr>
      </w:pPr>
      <w:r>
        <w:rPr>
          <w:rFonts w:ascii="Helvetica" w:hAnsi="Helvetica" w:cs="Helvetica"/>
          <w:color w:val="353535"/>
        </w:rPr>
        <w:t>From here, you can see a number of default options for analyzing the usage of your APIs, applications, and products.  You can add new widgets to the panel, as well as create your own custom analytic dashboards.</w:t>
      </w:r>
    </w:p>
    <w:p w14:paraId="5E5EC119" w14:textId="77777777" w:rsidR="006E6A8D" w:rsidRDefault="006E6A8D" w:rsidP="006E6A8D">
      <w:pPr>
        <w:widowControl w:val="0"/>
        <w:autoSpaceDE w:val="0"/>
        <w:autoSpaceDN w:val="0"/>
        <w:adjustRightInd w:val="0"/>
        <w:rPr>
          <w:rFonts w:ascii="Helvetica" w:hAnsi="Helvetica" w:cs="Helvetica"/>
          <w:color w:val="353535"/>
        </w:rPr>
      </w:pPr>
    </w:p>
    <w:p w14:paraId="7422CC06" w14:textId="77777777" w:rsidR="006B3F22" w:rsidRDefault="006E6A8D">
      <w:bookmarkStart w:id="0" w:name="_GoBack"/>
      <w:r>
        <w:rPr>
          <w:noProof/>
        </w:rPr>
        <w:drawing>
          <wp:inline distT="0" distB="0" distL="0" distR="0" wp14:anchorId="0360CE43" wp14:editId="33D5A1E7">
            <wp:extent cx="5943600" cy="3148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asted Graphic 24.tiff"/>
                    <pic:cNvPicPr/>
                  </pic:nvPicPr>
                  <pic:blipFill>
                    <a:blip r:embed="rId29">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bookmarkEnd w:id="0"/>
    </w:p>
    <w:sectPr w:rsidR="006B3F22" w:rsidSect="002F4987">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8"/>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8"/>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0"/>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0000000E"/>
    <w:lvl w:ilvl="0" w:tplc="00000515">
      <w:start w:val="1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1"/>
    <w:multiLevelType w:val="hybridMultilevel"/>
    <w:tmpl w:val="00000011"/>
    <w:lvl w:ilvl="0" w:tplc="00000641">
      <w:start w:val="1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2"/>
    <w:multiLevelType w:val="hybridMultilevel"/>
    <w:tmpl w:val="00000012"/>
    <w:lvl w:ilvl="0" w:tplc="000006A5">
      <w:start w:val="1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3"/>
    <w:multiLevelType w:val="hybridMultilevel"/>
    <w:tmpl w:val="00000013"/>
    <w:lvl w:ilvl="0" w:tplc="0000070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4"/>
    <w:multiLevelType w:val="hybridMultilevel"/>
    <w:tmpl w:val="00000014"/>
    <w:lvl w:ilvl="0" w:tplc="0000076D">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5"/>
    <w:multiLevelType w:val="hybridMultilevel"/>
    <w:tmpl w:val="00000015"/>
    <w:lvl w:ilvl="0" w:tplc="000007D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6"/>
    <w:multiLevelType w:val="hybridMultilevel"/>
    <w:tmpl w:val="00000016"/>
    <w:lvl w:ilvl="0" w:tplc="00000835">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00000017"/>
    <w:multiLevelType w:val="hybridMultilevel"/>
    <w:tmpl w:val="00000017"/>
    <w:lvl w:ilvl="0" w:tplc="00000899">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0000018"/>
    <w:multiLevelType w:val="hybridMultilevel"/>
    <w:tmpl w:val="00000018"/>
    <w:lvl w:ilvl="0" w:tplc="000008FD">
      <w:start w:val="10"/>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0000019"/>
    <w:multiLevelType w:val="hybridMultilevel"/>
    <w:tmpl w:val="00000019"/>
    <w:lvl w:ilvl="0" w:tplc="00000961">
      <w:start w:val="1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A8D"/>
    <w:rsid w:val="00352AD1"/>
    <w:rsid w:val="006B3F22"/>
    <w:rsid w:val="006E6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A7AD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tiff"/><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Pages>
  <Words>1141</Words>
  <Characters>6510</Characters>
  <Application>Microsoft Macintosh Word</Application>
  <DocSecurity>0</DocSecurity>
  <Lines>54</Lines>
  <Paragraphs>15</Paragraphs>
  <ScaleCrop>false</ScaleCrop>
  <LinksUpToDate>false</LinksUpToDate>
  <CharactersWithSpaces>7636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JHARED SMITH</dc:creator>
  <cp:keywords/>
  <dc:description/>
  <cp:lastModifiedBy>JHARED SMITH</cp:lastModifiedBy>
  <cp:revision>1</cp:revision>
  <dcterms:created xsi:type="dcterms:W3CDTF">2016-06-29T15:35:00Z</dcterms:created>
  <dcterms:modified xsi:type="dcterms:W3CDTF">2016-06-29T15:41:00Z</dcterms:modified>
</cp:coreProperties>
</file>